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869" w:rsidRPr="00BC6869" w:rsidRDefault="00BC6869" w:rsidP="00BC6869">
      <w:pPr>
        <w:spacing w:after="0" w:line="240" w:lineRule="auto"/>
        <w:rPr>
          <w:rFonts w:ascii="Times New Roman" w:eastAsia="Times New Roman" w:hAnsi="Times New Roman" w:cs="Times New Roman"/>
          <w:sz w:val="24"/>
          <w:szCs w:val="24"/>
          <w:lang w:eastAsia="ru-RU"/>
        </w:rPr>
      </w:pPr>
      <w:r w:rsidRPr="00BC6869">
        <w:rPr>
          <w:rFonts w:ascii="Arial" w:eastAsia="Times New Roman" w:hAnsi="Arial" w:cs="Arial"/>
          <w:color w:val="2D3044"/>
          <w:sz w:val="21"/>
          <w:szCs w:val="21"/>
          <w:shd w:val="clear" w:color="auto" w:fill="FFFFFF"/>
          <w:lang w:eastAsia="ru-RU"/>
        </w:rPr>
        <w:t>Зрительная система позволяет человеку видеть окружение, мир вокруг, позиционировать себя в обществе и видеть реакцию, ориентироваться в пространстве и совершать тот или иной выбор. Лишив себя возможности видеть</w:t>
      </w:r>
      <w:proofErr w:type="gramStart"/>
      <w:r w:rsidRPr="00BC6869">
        <w:rPr>
          <w:rFonts w:ascii="Arial" w:eastAsia="Times New Roman" w:hAnsi="Arial" w:cs="Arial"/>
          <w:color w:val="2D3044"/>
          <w:sz w:val="21"/>
          <w:szCs w:val="21"/>
          <w:shd w:val="clear" w:color="auto" w:fill="FFFFFF"/>
          <w:lang w:eastAsia="ru-RU"/>
        </w:rPr>
        <w:t xml:space="preserve"> ,</w:t>
      </w:r>
      <w:proofErr w:type="gramEnd"/>
      <w:r w:rsidRPr="00BC6869">
        <w:rPr>
          <w:rFonts w:ascii="Arial" w:eastAsia="Times New Roman" w:hAnsi="Arial" w:cs="Arial"/>
          <w:color w:val="2D3044"/>
          <w:sz w:val="21"/>
          <w:szCs w:val="21"/>
          <w:shd w:val="clear" w:color="auto" w:fill="FFFFFF"/>
          <w:lang w:eastAsia="ru-RU"/>
        </w:rPr>
        <w:t xml:space="preserve"> человек сразу утрачивает свою способность как полноценного гражданина, его жизнь становится ограниченной и тусклой. Именно по этой причине следует знать основные правила гигиены зрения и строго их придерживаться. Правила гигиены Свет – это основа всех основ. Для того</w:t>
      </w:r>
      <w:proofErr w:type="gramStart"/>
      <w:r w:rsidRPr="00BC6869">
        <w:rPr>
          <w:rFonts w:ascii="Arial" w:eastAsia="Times New Roman" w:hAnsi="Arial" w:cs="Arial"/>
          <w:color w:val="2D3044"/>
          <w:sz w:val="21"/>
          <w:szCs w:val="21"/>
          <w:shd w:val="clear" w:color="auto" w:fill="FFFFFF"/>
          <w:lang w:eastAsia="ru-RU"/>
        </w:rPr>
        <w:t>,</w:t>
      </w:r>
      <w:proofErr w:type="gramEnd"/>
      <w:r w:rsidRPr="00BC6869">
        <w:rPr>
          <w:rFonts w:ascii="Arial" w:eastAsia="Times New Roman" w:hAnsi="Arial" w:cs="Arial"/>
          <w:color w:val="2D3044"/>
          <w:sz w:val="21"/>
          <w:szCs w:val="21"/>
          <w:shd w:val="clear" w:color="auto" w:fill="FFFFFF"/>
          <w:lang w:eastAsia="ru-RU"/>
        </w:rPr>
        <w:t xml:space="preserve"> чтобы не утратить способность хорошо видеть, необходимо при чтении или при пользовании компьютером иметь должное освещение. Он не должно быть слишком ярким, но и тусклый свет также противопоказан. Если приходится всматриваться в текст, начинается чрезмерное перенапряжение глазных мышц, а это может привести к снижению зрения. О светобоязни глаз читайте тут. Источник света находится слева или несколько сзади. Для школьников следует установить лампу таким образом, чтобы она не давала тени на тетрадь во время письма. Следует соблюдать положенное расстояние при работе за компьютером или на планшете. В первом случае – не менее 60 см, во втором- 30 см. Нельзя читать в двигающемся транспорте, при движении, тряске. Глазам трудно сфокусироваться на тексте, поэтому происходит негативное воздействие состояние мышечных структур, а это, </w:t>
      </w:r>
      <w:proofErr w:type="gramStart"/>
      <w:r w:rsidRPr="00BC6869">
        <w:rPr>
          <w:rFonts w:ascii="Arial" w:eastAsia="Times New Roman" w:hAnsi="Arial" w:cs="Arial"/>
          <w:color w:val="2D3044"/>
          <w:sz w:val="21"/>
          <w:szCs w:val="21"/>
          <w:shd w:val="clear" w:color="auto" w:fill="FFFFFF"/>
          <w:lang w:eastAsia="ru-RU"/>
        </w:rPr>
        <w:t>несомненно</w:t>
      </w:r>
      <w:proofErr w:type="gramEnd"/>
      <w:r w:rsidRPr="00BC6869">
        <w:rPr>
          <w:rFonts w:ascii="Arial" w:eastAsia="Times New Roman" w:hAnsi="Arial" w:cs="Arial"/>
          <w:color w:val="2D3044"/>
          <w:sz w:val="21"/>
          <w:szCs w:val="21"/>
          <w:shd w:val="clear" w:color="auto" w:fill="FFFFFF"/>
          <w:lang w:eastAsia="ru-RU"/>
        </w:rPr>
        <w:t xml:space="preserve"> приведёт к расстройству остроты восприятия. Очень важно для глаз быть увлажнёнными. За счёт увлажнения происходит удаление с оболочки микробных организмов, пили и других загрязнений, оседающих на оболочке. Если не хватает увлажнения, возможно использование специальных препаратов в виде глазных капель. Особенно актуально применение увлажняющих средств работающим у мониторов людям. Витаминные глазные капли следует приобретать по советы врача, но не самостоятельно. Во время сильной утомлённости, необходимо делать длительные паузы и перерывы. Желательно совершать перерывы каждые 30 минут. Во время обеденного перерыва следует полностью абстрагироваться и выйти на свежий воздух, сделать гимнастику, полюбоваться дальними пейзажами и таки образом дать разгрузку глазам. Очень важно в солнечную погоду носить защитные очки. Конечно, лучше всего использовать правильные очки с должными эффектами, но они стоят довольно дорого, и не все могут себе это позволить. Достаточно обычных солнцезащитных очков для предотвращения ожога сетчатой оболочки. Во время работы с компьютером тоже не забывайте о защите глаз, используйте антибликовые  очки для компьютера. При появлении какого-либо заболевания органов зрения, следует незамедлительно обратиться к окулисту, самолечением заниматься категорически нельзя. Любое, даже самое незначительное заболевание может повлечь осложнения, если вовремя не приостановит его развитие. При воспалении, если нет возможности быстро попасть на приём к специалисту, следует промыть глаза фурацилином на водной основе или отваром ромашки, предварительно процеженным и разбавленным. Если доктор назначил определённое лечение и режим, следует его придерживаться и не нарушать, особенно, если дело касается воспаления конъюнктивы или других частей глаза. При несоблюдении рекомендаций, оздоровительная терапия может быть бесполезной, а это грозит вредными для здоровья последствиями и затяжным лечением. Гигиена глаз – это неразрывная часть общей гигиены всего тела. Регулярное мытьё рук с мылом, неиспользование чужой косметики, смена полотенец и постельного белья, содержание личного белья в чистоте, всё это обязательные ежедневные действия для нормального человека, внимательно относящегося к себе и своем здоровью. Для тех, кто носит контактные линзы, существуют свои правила пользования. Смена жидкости для контактных линз, содержание коробочки для хранения в идеальной чистоте, помогут предотвратить воспаления глаз и рецидивы иного характера. Очки, линзы должны соответствовать зрению и быть выбраны правильно, в противном случае это может только усугубить ситуацию и вызывать головные боли, резь в глазах и дискомфорт.</w:t>
      </w:r>
    </w:p>
    <w:p w:rsidR="004D48A1" w:rsidRDefault="004D48A1">
      <w:bookmarkStart w:id="0" w:name="_GoBack"/>
      <w:bookmarkEnd w:id="0"/>
    </w:p>
    <w:sectPr w:rsidR="004D48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7DD"/>
    <w:rsid w:val="003A57DD"/>
    <w:rsid w:val="004D48A1"/>
    <w:rsid w:val="00BC6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C68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C686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C68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C68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10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594</Words>
  <Characters>3386</Characters>
  <Application>Microsoft Office Word</Application>
  <DocSecurity>0</DocSecurity>
  <Lines>28</Lines>
  <Paragraphs>7</Paragraphs>
  <ScaleCrop>false</ScaleCrop>
  <Company/>
  <LinksUpToDate>false</LinksUpToDate>
  <CharactersWithSpaces>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2020-04-01T17:54:00Z</dcterms:created>
  <dcterms:modified xsi:type="dcterms:W3CDTF">2020-04-01T17:55:00Z</dcterms:modified>
</cp:coreProperties>
</file>