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04" w:rsidRDefault="00847704" w:rsidP="000841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 xml:space="preserve">Аналитическая часть – оценка </w:t>
      </w:r>
      <w:r w:rsidRPr="00286BC0"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>деятельности центр</w:t>
      </w:r>
      <w:r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>а</w:t>
      </w:r>
      <w:r w:rsidRPr="00286BC0"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 xml:space="preserve"> "Точка роста"</w:t>
      </w:r>
    </w:p>
    <w:p w:rsidR="00847704" w:rsidRDefault="00847704" w:rsidP="00E824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</w:pPr>
      <w:r w:rsidRPr="00286BC0"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 xml:space="preserve"> </w:t>
      </w:r>
      <w:r w:rsidR="00E8241E"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 xml:space="preserve">                                      </w:t>
      </w:r>
      <w:r w:rsidRPr="00286BC0"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color w:val="01324E"/>
          <w:sz w:val="28"/>
          <w:szCs w:val="28"/>
          <w:lang w:eastAsia="ru-RU"/>
        </w:rPr>
        <w:t xml:space="preserve"> 1 квартал 2023года.</w:t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</w:r>
      <w:proofErr w:type="gramStart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Деятельность Центра образования естественно-научной и технологической направленностей «Точка роста», созданного на базе МБОУ </w:t>
      </w:r>
      <w:proofErr w:type="spellStart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Грековская</w:t>
      </w:r>
      <w:proofErr w:type="spellEnd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ООШ за отчетный период с 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января</w:t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март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года</w:t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осуществлялась в соответствии с планом  учебно-воспитательных, внеурочных и социокультурных мероп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риятий на 202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ый год</w:t>
      </w: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,</w:t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который позволяет  создать условия для внедрения в образовательный и воспитательный процесс на уровнях начального общего, основного общего образования новых методов обучения и</w:t>
      </w:r>
      <w:proofErr w:type="gramEnd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воспитания, образовательных технологий, обеспечивающих освоение </w:t>
      </w:r>
      <w:proofErr w:type="gramStart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обучающимися</w:t>
      </w:r>
      <w:proofErr w:type="gramEnd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основных и дополнительных общеобразовательных программ естественнонаучной направленности с использованием современного оборудования.  Средства обучения с использованием образовательных технологий применяются для изучения предметов естественно-научной и </w:t>
      </w:r>
      <w:proofErr w:type="gramStart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технологической</w:t>
      </w:r>
      <w:proofErr w:type="gramEnd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направленностей.</w:t>
      </w:r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</w:r>
      <w:r w:rsidRPr="00286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Педагоги, реализующие образовательные программы основного общего образования по химии, биологии, физике эффективно используют условия Центра образования  для повышения качества общего образования, в том числе за счет обновленных учебных помещений, приобретенного современного оборудования, повышения квалификации и расширения практического содержания реализуемых образовательных программ.   </w:t>
      </w:r>
      <w:proofErr w:type="gramStart"/>
      <w:r w:rsidRPr="00286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 химии, биологии и  физики в полном объеме применяют  оборудование, расходные материалы, средства обучения   для подготовки обучающихся к участию в различных мероприятиях  всероссийского, регионального, муниципального и школьного уровней.</w:t>
      </w:r>
      <w:proofErr w:type="gramEnd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  Важную роль для повышения уровня общего образования обучающихся играет и дополнительное образование детей по программам естественно-научной направленности, организация и проведение внеклассных мероприятий </w:t>
      </w:r>
      <w:proofErr w:type="gramStart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для</w:t>
      </w:r>
      <w:proofErr w:type="gramEnd"/>
      <w:r w:rsidRPr="00286BC0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обучающихся.</w:t>
      </w:r>
    </w:p>
    <w:p w:rsidR="00EC6324" w:rsidRPr="000841BF" w:rsidRDefault="00EC6324" w:rsidP="000841BF">
      <w:pPr>
        <w:jc w:val="both"/>
        <w:rPr>
          <w:rFonts w:ascii="Times New Roman" w:hAnsi="Times New Roman" w:cs="Times New Roman"/>
          <w:sz w:val="24"/>
          <w:szCs w:val="24"/>
        </w:rPr>
      </w:pPr>
      <w:r w:rsidRPr="00EC6324">
        <w:rPr>
          <w:rFonts w:ascii="Times New Roman" w:hAnsi="Times New Roman" w:cs="Times New Roman"/>
          <w:sz w:val="24"/>
          <w:szCs w:val="24"/>
        </w:rPr>
        <w:t xml:space="preserve">        Обучаясь на базе Центра образования, школьники приобретают навыки работы в команде, готовятся к участию в различных конкурсах и сорев</w:t>
      </w:r>
      <w:r w:rsidR="000841BF">
        <w:rPr>
          <w:rFonts w:ascii="Times New Roman" w:hAnsi="Times New Roman" w:cs="Times New Roman"/>
          <w:sz w:val="24"/>
          <w:szCs w:val="24"/>
        </w:rPr>
        <w:t xml:space="preserve">нованиях, </w:t>
      </w:r>
      <w:r w:rsidRPr="00EC6324">
        <w:rPr>
          <w:rFonts w:ascii="Times New Roman" w:hAnsi="Times New Roman" w:cs="Times New Roman"/>
          <w:sz w:val="24"/>
          <w:szCs w:val="24"/>
        </w:rPr>
        <w:t xml:space="preserve"> используют ресурсы Центра, которые служат повышению качества и доступности образования. В Центре дети учатся общаться, работать в группах, совершенствуют коммуникативные навыки, строят продуктивное сотрудничество со сверстниками и взрослыми.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324">
        <w:rPr>
          <w:rFonts w:ascii="Times New Roman" w:hAnsi="Times New Roman" w:cs="Times New Roman"/>
          <w:sz w:val="24"/>
          <w:szCs w:val="24"/>
        </w:rPr>
        <w:t>В результате работы Центра школьники активнее участвуют в конкурсах, олимпиадах, фестивалях, учебно-исследовательских конференциях, творческих мероприятиях.</w:t>
      </w:r>
    </w:p>
    <w:p w:rsidR="000841BF" w:rsidRDefault="00847704" w:rsidP="00084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286B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Мероприятия, проходившие в Центре «Точка Роста»</w:t>
      </w:r>
      <w:bookmarkStart w:id="0" w:name="_GoBack"/>
      <w:bookmarkEnd w:id="0"/>
    </w:p>
    <w:p w:rsidR="0078376E" w:rsidRPr="000841BF" w:rsidRDefault="00EC6324" w:rsidP="000841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 января по март</w:t>
      </w:r>
      <w:r w:rsidRPr="00EC6324">
        <w:rPr>
          <w:rFonts w:ascii="Times New Roman" w:hAnsi="Times New Roman" w:cs="Times New Roman"/>
          <w:sz w:val="24"/>
          <w:szCs w:val="24"/>
        </w:rPr>
        <w:t xml:space="preserve"> на базе центра «Точка роста»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324">
        <w:rPr>
          <w:rFonts w:ascii="Times New Roman" w:hAnsi="Times New Roman" w:cs="Times New Roman"/>
          <w:sz w:val="24"/>
          <w:szCs w:val="24"/>
        </w:rPr>
        <w:t xml:space="preserve"> неоднократно проводилось обучение с применением электронных форм обучения. Работа реализовывалась через цифровые образовательные платформы:  «Я.</w:t>
      </w:r>
      <w:r w:rsidR="000841BF">
        <w:rPr>
          <w:rFonts w:ascii="Times New Roman" w:hAnsi="Times New Roman" w:cs="Times New Roman"/>
          <w:sz w:val="24"/>
          <w:szCs w:val="24"/>
        </w:rPr>
        <w:t xml:space="preserve"> </w:t>
      </w:r>
      <w:r w:rsidRPr="00EC6324">
        <w:rPr>
          <w:rFonts w:ascii="Times New Roman" w:hAnsi="Times New Roman" w:cs="Times New Roman"/>
          <w:sz w:val="24"/>
          <w:szCs w:val="24"/>
        </w:rPr>
        <w:t>Класс», «</w:t>
      </w:r>
      <w:proofErr w:type="spellStart"/>
      <w:r w:rsidRPr="00EC6324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EC632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C632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EC6324">
        <w:rPr>
          <w:rFonts w:ascii="Times New Roman" w:hAnsi="Times New Roman" w:cs="Times New Roman"/>
          <w:sz w:val="24"/>
          <w:szCs w:val="24"/>
        </w:rPr>
        <w:t>», «Российская электронная школа».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324">
        <w:rPr>
          <w:rFonts w:ascii="Times New Roman" w:hAnsi="Times New Roman" w:cs="Times New Roman"/>
          <w:sz w:val="24"/>
          <w:szCs w:val="24"/>
        </w:rPr>
        <w:t xml:space="preserve">Ученики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C6324">
        <w:rPr>
          <w:rFonts w:ascii="Times New Roman" w:hAnsi="Times New Roman" w:cs="Times New Roman"/>
          <w:sz w:val="24"/>
          <w:szCs w:val="24"/>
        </w:rPr>
        <w:t>-9 классов приняли участие в дистанционных диагностических работах по ф</w:t>
      </w:r>
      <w:r w:rsidR="000841BF">
        <w:rPr>
          <w:rFonts w:ascii="Times New Roman" w:hAnsi="Times New Roman" w:cs="Times New Roman"/>
          <w:sz w:val="24"/>
          <w:szCs w:val="24"/>
        </w:rPr>
        <w:t>ункциональной грамотности в РЭШ.</w:t>
      </w:r>
      <w:r w:rsidR="00084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84770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 базе центра «Точка роста» у</w:t>
      </w:r>
      <w:r w:rsidR="00847704" w:rsidRPr="00286B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ч</w:t>
      </w:r>
      <w:r w:rsidR="0084770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итель физики Сидоренко Т.В. </w:t>
      </w:r>
      <w:r w:rsidR="00C2542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 учащимися 5 и 6 классов</w:t>
      </w:r>
      <w:r w:rsidR="00847704" w:rsidRPr="00286BC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C25420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провела игру по станциям «Космическое путешествие»</w:t>
      </w:r>
      <w:r w:rsidR="00847704" w:rsidRPr="0078376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847704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78376E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</w:t>
      </w:r>
      <w:r w:rsidR="00847704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071C1E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071C1E" w:rsidRPr="0078376E">
        <w:rPr>
          <w:rFonts w:ascii="Times New Roman" w:hAnsi="Times New Roman" w:cs="Times New Roman"/>
          <w:color w:val="404040"/>
          <w:sz w:val="24"/>
          <w:szCs w:val="24"/>
        </w:rPr>
        <w:t>учителем</w:t>
      </w:r>
      <w:r w:rsidR="00071C1E" w:rsidRPr="0078376E">
        <w:rPr>
          <w:rFonts w:ascii="Times New Roman" w:hAnsi="Times New Roman" w:cs="Times New Roman"/>
          <w:color w:val="404040"/>
          <w:sz w:val="24"/>
          <w:szCs w:val="24"/>
        </w:rPr>
        <w:t xml:space="preserve"> биологии и химии Авраменко И.В.</w:t>
      </w:r>
      <w:r w:rsidR="0078376E" w:rsidRPr="0078376E">
        <w:rPr>
          <w:rFonts w:ascii="Times New Roman" w:hAnsi="Times New Roman" w:cs="Times New Roman"/>
          <w:color w:val="404040"/>
          <w:sz w:val="24"/>
          <w:szCs w:val="24"/>
        </w:rPr>
        <w:t xml:space="preserve"> учащиеся 7-9 классов </w:t>
      </w:r>
      <w:r w:rsidR="00847704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участвовали  в интеллектуальной  игре «</w:t>
      </w:r>
      <w:r w:rsid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Здоровое питание – путь к успеху</w:t>
      </w:r>
      <w:r w:rsidR="0078376E" w:rsidRP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».</w:t>
      </w:r>
      <w:r w:rsidR="0078376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  феврале, в рамках празднования « Дня российской науки» проведены мероприятия:  «Научные открытия моей страны», </w:t>
      </w:r>
      <w:proofErr w:type="gramStart"/>
      <w:r w:rsidR="007206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естественно-научный</w:t>
      </w:r>
      <w:proofErr w:type="gramEnd"/>
      <w:r w:rsidR="007206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="007206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квест</w:t>
      </w:r>
      <w:proofErr w:type="spellEnd"/>
      <w:r w:rsidR="007206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«Шаг к научному открытию»</w:t>
      </w:r>
      <w:r w:rsidR="00B00A4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уроки-семинары, внеклассное мероприятие «Жизненный путь учёного» 189 лет со дня рождения Д.И. Менделеева.</w:t>
      </w:r>
    </w:p>
    <w:p w:rsidR="007206E2" w:rsidRDefault="007206E2" w:rsidP="0078376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F"/>
          <w:lang w:eastAsia="ru-RU"/>
        </w:rPr>
        <w:lastRenderedPageBreak/>
        <w:drawing>
          <wp:inline distT="0" distB="0" distL="0" distR="0" wp14:anchorId="2D9909BC" wp14:editId="63174EA8">
            <wp:extent cx="5939790" cy="7916971"/>
            <wp:effectExtent l="0" t="0" r="3810" b="8255"/>
            <wp:docPr id="1" name="Рисунок 1" descr="C:\Users\МБОУ Грековская ООШ\Downloads\IMG-20230324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БОУ Грековская ООШ\Downloads\IMG-20230324-WA003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91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6E2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00A40" w:rsidRDefault="007206E2" w:rsidP="0078376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404040"/>
        </w:rPr>
      </w:pPr>
      <w:r>
        <w:rPr>
          <w:rFonts w:ascii="Times New Roman" w:hAnsi="Times New Roman" w:cs="Times New Roman"/>
          <w:noProof/>
          <w:color w:val="404040"/>
          <w:lang w:eastAsia="ru-RU"/>
        </w:rPr>
        <w:lastRenderedPageBreak/>
        <w:drawing>
          <wp:inline distT="0" distB="0" distL="0" distR="0" wp14:anchorId="10316950" wp14:editId="52A1D337">
            <wp:extent cx="15238095" cy="11432540"/>
            <wp:effectExtent l="0" t="0" r="1905" b="0"/>
            <wp:docPr id="6" name="Рисунок 6" descr="C:\Users\МБОУ Грековская ООШ\Downloads\IMG-20230324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БОУ Грековская ООШ\Downloads\IMG-20230324-WA00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8095" cy="1143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6E2">
        <w:rPr>
          <w:rFonts w:ascii="Times New Roman" w:hAnsi="Times New Roman" w:cs="Times New Roman"/>
          <w:color w:val="404040"/>
        </w:rPr>
        <w:lastRenderedPageBreak/>
        <w:t xml:space="preserve"> </w:t>
      </w:r>
      <w:r w:rsidR="00B00A40">
        <w:rPr>
          <w:rFonts w:ascii="Times New Roman" w:hAnsi="Times New Roman" w:cs="Times New Roman"/>
          <w:noProof/>
          <w:color w:val="404040"/>
          <w:lang w:eastAsia="ru-RU"/>
        </w:rPr>
        <w:drawing>
          <wp:inline distT="0" distB="0" distL="0" distR="0">
            <wp:extent cx="5940000" cy="4453200"/>
            <wp:effectExtent l="635" t="0" r="4445" b="4445"/>
            <wp:docPr id="8" name="Рисунок 8" descr="C:\Users\МБОУ Грековская ООШ\Downloads\20220916_115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БОУ Грековская ООШ\Downloads\20220916_1152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0000" cy="44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6490" w:rsidRPr="00E76490">
        <w:rPr>
          <w:rFonts w:ascii="Times New Roman" w:hAnsi="Times New Roman" w:cs="Times New Roman"/>
          <w:color w:val="404040"/>
        </w:rPr>
        <w:t xml:space="preserve"> </w:t>
      </w:r>
    </w:p>
    <w:p w:rsidR="00B00A40" w:rsidRDefault="00B00A40" w:rsidP="0078376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404040"/>
        </w:rPr>
      </w:pPr>
    </w:p>
    <w:p w:rsidR="00B00A40" w:rsidRDefault="00B00A40" w:rsidP="0078376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404040"/>
        </w:rPr>
      </w:pPr>
    </w:p>
    <w:p w:rsidR="00847704" w:rsidRPr="000841BF" w:rsidRDefault="00847704" w:rsidP="0008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41BF">
        <w:rPr>
          <w:rFonts w:ascii="Times New Roman" w:hAnsi="Times New Roman" w:cs="Times New Roman"/>
          <w:color w:val="404040"/>
          <w:sz w:val="24"/>
          <w:szCs w:val="24"/>
        </w:rPr>
        <w:t xml:space="preserve">Дополнительное образование  в школе представлено кружком «Удивительная физика», педагог дополнительного образования с учащимися   </w:t>
      </w:r>
      <w:r w:rsidR="0078376E" w:rsidRPr="000841BF">
        <w:rPr>
          <w:rFonts w:ascii="Times New Roman" w:hAnsi="Times New Roman" w:cs="Times New Roman"/>
          <w:color w:val="404040"/>
          <w:sz w:val="24"/>
          <w:szCs w:val="24"/>
        </w:rPr>
        <w:t xml:space="preserve">8 </w:t>
      </w:r>
      <w:r w:rsidRPr="000841BF">
        <w:rPr>
          <w:rFonts w:ascii="Times New Roman" w:hAnsi="Times New Roman" w:cs="Times New Roman"/>
          <w:color w:val="404040"/>
          <w:sz w:val="24"/>
          <w:szCs w:val="24"/>
        </w:rPr>
        <w:t>класс</w:t>
      </w:r>
      <w:r w:rsidR="0078376E" w:rsidRPr="000841BF">
        <w:rPr>
          <w:rFonts w:ascii="Times New Roman" w:hAnsi="Times New Roman" w:cs="Times New Roman"/>
          <w:color w:val="404040"/>
          <w:sz w:val="24"/>
          <w:szCs w:val="24"/>
        </w:rPr>
        <w:t>а провела интеллектуальную игру</w:t>
      </w:r>
      <w:r w:rsidR="00E76490" w:rsidRPr="000841BF">
        <w:rPr>
          <w:rFonts w:ascii="Times New Roman" w:hAnsi="Times New Roman" w:cs="Times New Roman"/>
          <w:color w:val="404040"/>
          <w:sz w:val="24"/>
          <w:szCs w:val="24"/>
        </w:rPr>
        <w:t xml:space="preserve"> «Эрудиты»</w:t>
      </w:r>
      <w:r w:rsidRPr="000841BF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847704" w:rsidRPr="000841BF" w:rsidRDefault="00847704" w:rsidP="000841BF">
      <w:pPr>
        <w:jc w:val="both"/>
        <w:rPr>
          <w:rFonts w:ascii="Times New Roman" w:hAnsi="Times New Roman" w:cs="Times New Roman"/>
          <w:sz w:val="24"/>
          <w:szCs w:val="24"/>
        </w:rPr>
      </w:pPr>
      <w:r w:rsidRPr="000841BF">
        <w:rPr>
          <w:rFonts w:ascii="Times New Roman" w:hAnsi="Times New Roman" w:cs="Times New Roman"/>
          <w:color w:val="404040"/>
          <w:sz w:val="24"/>
          <w:szCs w:val="24"/>
          <w:shd w:val="clear" w:color="auto" w:fill="FFFFFF"/>
        </w:rPr>
        <w:t>В рамках курса внеурочной деятельности «Мир занимательной физики»</w:t>
      </w:r>
      <w:r w:rsidRPr="000841BF">
        <w:rPr>
          <w:rFonts w:ascii="Times New Roman" w:hAnsi="Times New Roman" w:cs="Times New Roman"/>
          <w:sz w:val="24"/>
          <w:szCs w:val="24"/>
        </w:rPr>
        <w:t xml:space="preserve"> ребята участвовали в различных образовательных марафонах на платформе </w:t>
      </w:r>
      <w:proofErr w:type="spellStart"/>
      <w:r w:rsidRPr="000841BF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0841B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841BF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841BF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847704" w:rsidRPr="000841BF" w:rsidRDefault="00847704" w:rsidP="0008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1BF">
        <w:rPr>
          <w:rFonts w:ascii="Times New Roman" w:hAnsi="Times New Roman" w:cs="Times New Roman"/>
          <w:sz w:val="24"/>
          <w:szCs w:val="24"/>
        </w:rPr>
        <w:t>В рамках курса внеурочной деятельности «Практическая биология» учащиеся 6 класса  узнали возможности цифрового микроскопа, провели мини-исследование «</w:t>
      </w:r>
      <w:r w:rsidR="000841BF" w:rsidRPr="000841BF">
        <w:rPr>
          <w:rFonts w:ascii="Times New Roman" w:hAnsi="Times New Roman" w:cs="Times New Roman"/>
          <w:sz w:val="24"/>
          <w:szCs w:val="24"/>
        </w:rPr>
        <w:t>Главные части цветка»</w:t>
      </w:r>
      <w:r w:rsidRPr="000841BF">
        <w:rPr>
          <w:rFonts w:ascii="Times New Roman" w:hAnsi="Times New Roman" w:cs="Times New Roman"/>
          <w:sz w:val="24"/>
          <w:szCs w:val="24"/>
        </w:rPr>
        <w:t>.</w:t>
      </w:r>
    </w:p>
    <w:p w:rsidR="00847704" w:rsidRPr="000841BF" w:rsidRDefault="00847704" w:rsidP="000841BF">
      <w:pPr>
        <w:pStyle w:val="a3"/>
        <w:jc w:val="both"/>
        <w:rPr>
          <w:rFonts w:ascii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</w:r>
      <w:r w:rsidRPr="000841BF">
        <w:rPr>
          <w:rFonts w:ascii="Times New Roman" w:eastAsia="Times New Roman" w:hAnsi="Times New Roman" w:cs="Times New Roman"/>
          <w:b/>
          <w:bCs/>
          <w:color w:val="01324E"/>
          <w:sz w:val="24"/>
          <w:szCs w:val="24"/>
          <w:shd w:val="clear" w:color="auto" w:fill="FFFFFF"/>
          <w:lang w:eastAsia="ru-RU"/>
        </w:rPr>
        <w:t>2. Индикативные показатели  результативности работы Центра "Точка роста"  за отчетный период  </w:t>
      </w:r>
    </w:p>
    <w:tbl>
      <w:tblPr>
        <w:tblW w:w="4950" w:type="pct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3"/>
        <w:gridCol w:w="2929"/>
        <w:gridCol w:w="3496"/>
      </w:tblGrid>
      <w:tr w:rsidR="00847704" w:rsidRPr="000841BF" w:rsidTr="00872F69">
        <w:trPr>
          <w:trHeight w:val="75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7704" w:rsidRPr="000841BF" w:rsidRDefault="00847704" w:rsidP="000841BF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</w:pPr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 xml:space="preserve">Численность обучающихся, освоивших два и более учебных предмета из числа </w:t>
            </w:r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lastRenderedPageBreak/>
              <w:t xml:space="preserve">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курсы внеурочной деятельности </w:t>
            </w:r>
            <w:proofErr w:type="spellStart"/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>общеинтеллектуальной</w:t>
            </w:r>
            <w:proofErr w:type="spellEnd"/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 xml:space="preserve"> направленности с использование средств обучения и воспитания Центра «Точка роста»</w:t>
            </w:r>
          </w:p>
        </w:tc>
        <w:tc>
          <w:tcPr>
            <w:tcW w:w="66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7704" w:rsidRPr="000841BF" w:rsidRDefault="00847704" w:rsidP="000841BF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</w:pPr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lastRenderedPageBreak/>
              <w:t xml:space="preserve">Численность </w:t>
            </w:r>
            <w:proofErr w:type="gramStart"/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 xml:space="preserve">, освоивших дополнительные общеобразовательные </w:t>
            </w:r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lastRenderedPageBreak/>
              <w:t>программы технической и естественно-научной направленности с использованием средства обучения и воспитания Центра «Точка роста»</w:t>
            </w:r>
          </w:p>
        </w:tc>
        <w:tc>
          <w:tcPr>
            <w:tcW w:w="66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7704" w:rsidRPr="000841BF" w:rsidRDefault="00847704" w:rsidP="000841BF">
            <w:pPr>
              <w:spacing w:after="0" w:line="75" w:lineRule="atLeast"/>
              <w:jc w:val="both"/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</w:pPr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lastRenderedPageBreak/>
              <w:t xml:space="preserve">Доля педагогических  работников Центра «Точка роста», прошедших </w:t>
            </w:r>
            <w:proofErr w:type="gramStart"/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 xml:space="preserve">обучение по </w:t>
            </w:r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lastRenderedPageBreak/>
              <w:t>программам</w:t>
            </w:r>
            <w:proofErr w:type="gramEnd"/>
            <w:r w:rsidRPr="000841BF"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  <w:t xml:space="preserve"> повышения квалификации</w:t>
            </w:r>
          </w:p>
        </w:tc>
      </w:tr>
      <w:tr w:rsidR="00847704" w:rsidRPr="000841BF" w:rsidTr="00872F69">
        <w:trPr>
          <w:trHeight w:val="300"/>
        </w:trPr>
        <w:tc>
          <w:tcPr>
            <w:tcW w:w="66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47704" w:rsidRPr="000841BF" w:rsidRDefault="00847704" w:rsidP="000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</w:pPr>
            <w:r w:rsidRPr="000841BF">
              <w:rPr>
                <w:rFonts w:ascii="Times New Roman" w:eastAsia="Times New Roman" w:hAnsi="Times New Roman" w:cs="Times New Roman"/>
                <w:bCs/>
                <w:color w:val="01324E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47704" w:rsidRPr="000841BF" w:rsidRDefault="00847704" w:rsidP="000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</w:pPr>
            <w:r w:rsidRPr="000841BF">
              <w:rPr>
                <w:rFonts w:ascii="Times New Roman" w:eastAsia="Times New Roman" w:hAnsi="Times New Roman" w:cs="Times New Roman"/>
                <w:bCs/>
                <w:color w:val="01324E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47704" w:rsidRPr="000841BF" w:rsidRDefault="00847704" w:rsidP="000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324E"/>
                <w:sz w:val="24"/>
                <w:szCs w:val="24"/>
                <w:lang w:eastAsia="ru-RU"/>
              </w:rPr>
            </w:pPr>
            <w:r w:rsidRPr="000841BF">
              <w:rPr>
                <w:rFonts w:ascii="Times New Roman" w:eastAsia="Times New Roman" w:hAnsi="Times New Roman" w:cs="Times New Roman"/>
                <w:bCs/>
                <w:color w:val="01324E"/>
                <w:sz w:val="24"/>
                <w:szCs w:val="24"/>
                <w:lang w:eastAsia="ru-RU"/>
              </w:rPr>
              <w:t>100%</w:t>
            </w:r>
          </w:p>
        </w:tc>
      </w:tr>
    </w:tbl>
    <w:p w:rsidR="00847704" w:rsidRPr="000841BF" w:rsidRDefault="00847704" w:rsidP="000841BF">
      <w:pPr>
        <w:jc w:val="both"/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</w:pPr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</w:r>
      <w:proofErr w:type="gramStart"/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Исходя из Перечня индикативных показателей выполнены</w:t>
      </w:r>
      <w:proofErr w:type="gramEnd"/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 xml:space="preserve"> плановые задачи:</w:t>
      </w:r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  <w:t>1) 100% охват контингента обучающихся 5-9 классов образовательной организации, осваивающих основную общеобразовательную программу по учебным предметам «Биология», «Физика», «Химия» на обновленном учебном оборудовании с применением новых методик обучения и воспитания;</w:t>
      </w:r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br/>
        <w:t xml:space="preserve">2) 100% охват контингента обучающихся 5-9 классов – дополнительными образовательными программами </w:t>
      </w:r>
      <w:proofErr w:type="spellStart"/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естестенно</w:t>
      </w:r>
      <w:proofErr w:type="spellEnd"/>
      <w:r w:rsidRPr="000841BF"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-научного и технологического  профилей во внеурочное время, в том числе с использованием дистанционных форм обучения и сетевого партнерства.</w:t>
      </w:r>
    </w:p>
    <w:p w:rsidR="00847704" w:rsidRDefault="00847704" w:rsidP="00847704">
      <w:pP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</w:pPr>
    </w:p>
    <w:p w:rsidR="00847704" w:rsidRDefault="00847704" w:rsidP="00847704">
      <w:pP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</w:pPr>
    </w:p>
    <w:p w:rsidR="00847704" w:rsidRPr="0027423D" w:rsidRDefault="00847704" w:rsidP="008477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324E"/>
          <w:sz w:val="24"/>
          <w:szCs w:val="24"/>
          <w:lang w:eastAsia="ru-RU"/>
        </w:rPr>
        <w:t>Директор _____ Авраменко И.В.</w:t>
      </w:r>
    </w:p>
    <w:p w:rsidR="00031B25" w:rsidRDefault="00031B25" w:rsidP="009734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B25" w:rsidRDefault="00031B25" w:rsidP="009734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B25" w:rsidRPr="0097349E" w:rsidRDefault="00031B25" w:rsidP="009734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31B25" w:rsidRPr="0097349E" w:rsidSect="00E764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67F"/>
    <w:multiLevelType w:val="multilevel"/>
    <w:tmpl w:val="87706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F28BC"/>
    <w:multiLevelType w:val="multilevel"/>
    <w:tmpl w:val="DE5C2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120C58"/>
    <w:multiLevelType w:val="hybridMultilevel"/>
    <w:tmpl w:val="5FFE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B4"/>
    <w:rsid w:val="00031B25"/>
    <w:rsid w:val="0005272C"/>
    <w:rsid w:val="00071C1E"/>
    <w:rsid w:val="000841BF"/>
    <w:rsid w:val="00160808"/>
    <w:rsid w:val="00180ED8"/>
    <w:rsid w:val="00193BAB"/>
    <w:rsid w:val="0027423D"/>
    <w:rsid w:val="00286BC0"/>
    <w:rsid w:val="00476109"/>
    <w:rsid w:val="00667121"/>
    <w:rsid w:val="007206E2"/>
    <w:rsid w:val="0078376E"/>
    <w:rsid w:val="007D5BCE"/>
    <w:rsid w:val="00847704"/>
    <w:rsid w:val="008A09C8"/>
    <w:rsid w:val="0097349E"/>
    <w:rsid w:val="009864B4"/>
    <w:rsid w:val="009A0C5B"/>
    <w:rsid w:val="00A7021F"/>
    <w:rsid w:val="00A7791E"/>
    <w:rsid w:val="00AB7E9F"/>
    <w:rsid w:val="00B00A40"/>
    <w:rsid w:val="00BA016B"/>
    <w:rsid w:val="00C25420"/>
    <w:rsid w:val="00C70A19"/>
    <w:rsid w:val="00E76490"/>
    <w:rsid w:val="00E8241E"/>
    <w:rsid w:val="00EC6324"/>
    <w:rsid w:val="00EF4746"/>
    <w:rsid w:val="00E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BA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9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BA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9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28F9-7F12-44F6-9342-B4C40D6A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МБОУ Грековская ООШ</cp:lastModifiedBy>
  <cp:revision>10</cp:revision>
  <cp:lastPrinted>2022-06-24T14:49:00Z</cp:lastPrinted>
  <dcterms:created xsi:type="dcterms:W3CDTF">2022-06-22T12:40:00Z</dcterms:created>
  <dcterms:modified xsi:type="dcterms:W3CDTF">2023-03-27T14:38:00Z</dcterms:modified>
</cp:coreProperties>
</file>