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11" w:rsidRPr="009B50AE" w:rsidRDefault="00402A11" w:rsidP="00402A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50AE">
        <w:rPr>
          <w:rFonts w:ascii="Times New Roman" w:eastAsia="Calibri" w:hAnsi="Times New Roman" w:cs="Times New Roman"/>
          <w:b/>
          <w:sz w:val="28"/>
          <w:szCs w:val="28"/>
        </w:rPr>
        <w:t xml:space="preserve">      Практическая работа</w:t>
      </w:r>
      <w:bookmarkStart w:id="0" w:name="_GoBack"/>
      <w:bookmarkEnd w:id="0"/>
      <w:r w:rsidRPr="009B50A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02A11" w:rsidRPr="009B50AE" w:rsidRDefault="00402A11" w:rsidP="00402A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50AE">
        <w:rPr>
          <w:rFonts w:ascii="Times New Roman" w:eastAsia="Calibri" w:hAnsi="Times New Roman" w:cs="Times New Roman"/>
          <w:b/>
          <w:sz w:val="28"/>
          <w:szCs w:val="28"/>
        </w:rPr>
        <w:t>«Характеристика крупных форм рельефа на основе анализа карт суши».</w:t>
      </w:r>
    </w:p>
    <w:p w:rsidR="00402A11" w:rsidRDefault="00402A11" w:rsidP="00402A11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02A11" w:rsidRDefault="00402A11" w:rsidP="00402A11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8E39D7">
        <w:rPr>
          <w:rFonts w:ascii="Times New Roman" w:hAnsi="Times New Roman"/>
          <w:b/>
          <w:sz w:val="24"/>
          <w:szCs w:val="24"/>
        </w:rPr>
        <w:t>Ход работы.</w:t>
      </w:r>
    </w:p>
    <w:p w:rsidR="00402A11" w:rsidRDefault="00402A11" w:rsidP="00402A11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характеристики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1"/>
        <w:gridCol w:w="4867"/>
        <w:gridCol w:w="4235"/>
      </w:tblGrid>
      <w:tr w:rsidR="00402A11" w:rsidTr="00C77582">
        <w:tc>
          <w:tcPr>
            <w:tcW w:w="568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Название формы рельефа.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Географическое положение: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ED6">
              <w:rPr>
                <w:rFonts w:ascii="Times New Roman" w:hAnsi="Times New Roman"/>
                <w:sz w:val="24"/>
                <w:szCs w:val="24"/>
              </w:rPr>
              <w:t>в какой части страны находится;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Б) с какими другими крупнейшими формами граничит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2ED6">
              <w:rPr>
                <w:rFonts w:ascii="Times New Roman" w:hAnsi="Times New Roman"/>
                <w:sz w:val="24"/>
                <w:szCs w:val="24"/>
              </w:rPr>
              <w:t>ак расположена относительно морей и крупных рек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Г) между какими меридианами и параллелями находится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AF2ED6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2ED6">
              <w:rPr>
                <w:rFonts w:ascii="Times New Roman" w:hAnsi="Times New Roman"/>
                <w:sz w:val="24"/>
                <w:szCs w:val="24"/>
              </w:rPr>
              <w:t>Д) в каком направлении протягивается и на какое расстояние (на сколько километров)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Главные свойства: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А) какую имеет абсолютную высоту и к какой группе по высоте относится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Б) в каком направлении понижается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В) самая высокая (низкая) точка поверхности, ее название и географические координаты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Особенности хозяйственного использования: наличие поселений, дорог, полезных ископаемых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11" w:rsidTr="00C77582">
        <w:tc>
          <w:tcPr>
            <w:tcW w:w="568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02A11" w:rsidRPr="00267130" w:rsidRDefault="00402A11" w:rsidP="00C7758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7130">
              <w:rPr>
                <w:rFonts w:ascii="Times New Roman" w:hAnsi="Times New Roman"/>
                <w:sz w:val="24"/>
                <w:szCs w:val="24"/>
              </w:rPr>
              <w:t>Нарушения поверхности, вызванные деятельностью человека</w:t>
            </w:r>
          </w:p>
        </w:tc>
        <w:tc>
          <w:tcPr>
            <w:tcW w:w="4360" w:type="dxa"/>
          </w:tcPr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A11" w:rsidRDefault="00402A11" w:rsidP="00C7758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2A11" w:rsidRPr="008E39D7" w:rsidRDefault="00402A11" w:rsidP="00402A11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402A11" w:rsidRDefault="00402A11" w:rsidP="00402A11"/>
    <w:p w:rsidR="00402A11" w:rsidRDefault="00402A11" w:rsidP="00402A11"/>
    <w:p w:rsidR="00240EAE" w:rsidRDefault="00240EAE"/>
    <w:sectPr w:rsidR="0024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11"/>
    <w:rsid w:val="00240EAE"/>
    <w:rsid w:val="0040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6AAA"/>
  <w15:chartTrackingRefBased/>
  <w15:docId w15:val="{840A510E-2031-4889-B2D1-5B69A6A9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A11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02A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2020-04-19T16:17:00Z</dcterms:created>
  <dcterms:modified xsi:type="dcterms:W3CDTF">2020-04-19T16:18:00Z</dcterms:modified>
</cp:coreProperties>
</file>