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F28" w:rsidRPr="00BF5F28" w:rsidRDefault="00BF5F28" w:rsidP="00BF5F2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arlow Solid Italic" w:hAnsi="Harlow Solid Italic" w:cs="Arial"/>
          <w:i/>
          <w:iCs/>
          <w:sz w:val="28"/>
          <w:szCs w:val="28"/>
        </w:rPr>
      </w:pPr>
      <w:r w:rsidRPr="00BF5F28">
        <w:rPr>
          <w:i/>
          <w:iCs/>
          <w:sz w:val="28"/>
          <w:szCs w:val="28"/>
        </w:rPr>
        <w:t>С</w:t>
      </w:r>
      <w:r w:rsidRPr="00BF5F28">
        <w:rPr>
          <w:i/>
          <w:iCs/>
          <w:sz w:val="28"/>
          <w:szCs w:val="28"/>
        </w:rPr>
        <w:t>казка</w:t>
      </w:r>
      <w:r w:rsidRPr="00BF5F28">
        <w:rPr>
          <w:rFonts w:ascii="Harlow Solid Italic" w:hAnsi="Harlow Solid Italic" w:cs="Arial"/>
          <w:i/>
          <w:iCs/>
          <w:sz w:val="28"/>
          <w:szCs w:val="28"/>
        </w:rPr>
        <w:t xml:space="preserve"> </w:t>
      </w:r>
      <w:r w:rsidRPr="00BF5F28">
        <w:rPr>
          <w:i/>
          <w:iCs/>
          <w:sz w:val="28"/>
          <w:szCs w:val="28"/>
        </w:rPr>
        <w:t>А</w:t>
      </w:r>
      <w:r w:rsidRPr="00BF5F28">
        <w:rPr>
          <w:rFonts w:ascii="Harlow Solid Italic" w:hAnsi="Harlow Solid Italic" w:cs="Arial"/>
          <w:i/>
          <w:iCs/>
          <w:sz w:val="28"/>
          <w:szCs w:val="28"/>
        </w:rPr>
        <w:t xml:space="preserve">. </w:t>
      </w:r>
      <w:r w:rsidRPr="00BF5F28">
        <w:rPr>
          <w:i/>
          <w:iCs/>
          <w:sz w:val="28"/>
          <w:szCs w:val="28"/>
        </w:rPr>
        <w:t>Лопатиной</w:t>
      </w:r>
      <w:r w:rsidRPr="00BF5F28">
        <w:rPr>
          <w:rFonts w:ascii="Harlow Solid Italic" w:hAnsi="Harlow Solid Italic" w:cs="Arial"/>
          <w:i/>
          <w:iCs/>
          <w:sz w:val="28"/>
          <w:szCs w:val="28"/>
        </w:rPr>
        <w:t xml:space="preserve">, </w:t>
      </w:r>
      <w:r w:rsidRPr="00BF5F28">
        <w:rPr>
          <w:i/>
          <w:iCs/>
          <w:sz w:val="28"/>
          <w:szCs w:val="28"/>
        </w:rPr>
        <w:t>М</w:t>
      </w:r>
      <w:r w:rsidRPr="00BF5F28">
        <w:rPr>
          <w:rFonts w:ascii="Harlow Solid Italic" w:hAnsi="Harlow Solid Italic" w:cs="Arial"/>
          <w:i/>
          <w:iCs/>
          <w:sz w:val="28"/>
          <w:szCs w:val="28"/>
        </w:rPr>
        <w:t xml:space="preserve">. </w:t>
      </w:r>
      <w:proofErr w:type="spellStart"/>
      <w:r w:rsidRPr="00BF5F28">
        <w:rPr>
          <w:i/>
          <w:iCs/>
          <w:sz w:val="28"/>
          <w:szCs w:val="28"/>
        </w:rPr>
        <w:t>Скребцовой</w:t>
      </w:r>
      <w:proofErr w:type="spellEnd"/>
      <w:r w:rsidRPr="00BF5F28">
        <w:rPr>
          <w:rFonts w:ascii="Harlow Solid Italic" w:hAnsi="Harlow Solid Italic" w:cs="Arial"/>
          <w:i/>
          <w:iCs/>
          <w:sz w:val="28"/>
          <w:szCs w:val="28"/>
        </w:rPr>
        <w:t xml:space="preserve"> </w:t>
      </w:r>
    </w:p>
    <w:p w:rsidR="00BF5F28" w:rsidRPr="00BF5F28" w:rsidRDefault="00BF5F28" w:rsidP="00BF5F2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arlow Solid Italic" w:hAnsi="Harlow Solid Italic" w:cs="Arial"/>
          <w:color w:val="17365D" w:themeColor="text2" w:themeShade="BF"/>
          <w:sz w:val="32"/>
          <w:szCs w:val="32"/>
        </w:rPr>
      </w:pPr>
      <w:r w:rsidRPr="00BF5F28">
        <w:rPr>
          <w:rFonts w:ascii="Harlow Solid Italic" w:hAnsi="Harlow Solid Italic" w:cs="Arial"/>
          <w:i/>
          <w:iCs/>
          <w:color w:val="17365D" w:themeColor="text2" w:themeShade="BF"/>
          <w:sz w:val="32"/>
          <w:szCs w:val="32"/>
        </w:rPr>
        <w:t>«</w:t>
      </w:r>
      <w:r w:rsidRPr="00BF5F28">
        <w:rPr>
          <w:i/>
          <w:iCs/>
          <w:color w:val="17365D" w:themeColor="text2" w:themeShade="BF"/>
          <w:sz w:val="32"/>
          <w:szCs w:val="32"/>
        </w:rPr>
        <w:t>Что</w:t>
      </w:r>
      <w:r w:rsidRPr="00BF5F28">
        <w:rPr>
          <w:rFonts w:ascii="Harlow Solid Italic" w:hAnsi="Harlow Solid Italic" w:cs="Arial"/>
          <w:i/>
          <w:iCs/>
          <w:color w:val="17365D" w:themeColor="text2" w:themeShade="BF"/>
          <w:sz w:val="32"/>
          <w:szCs w:val="32"/>
        </w:rPr>
        <w:t xml:space="preserve"> </w:t>
      </w:r>
      <w:r w:rsidRPr="00BF5F28">
        <w:rPr>
          <w:i/>
          <w:iCs/>
          <w:color w:val="17365D" w:themeColor="text2" w:themeShade="BF"/>
          <w:sz w:val="32"/>
          <w:szCs w:val="32"/>
        </w:rPr>
        <w:t>на</w:t>
      </w:r>
      <w:r w:rsidRPr="00BF5F28">
        <w:rPr>
          <w:rFonts w:ascii="Harlow Solid Italic" w:hAnsi="Harlow Solid Italic" w:cs="Arial"/>
          <w:i/>
          <w:iCs/>
          <w:color w:val="17365D" w:themeColor="text2" w:themeShade="BF"/>
          <w:sz w:val="32"/>
          <w:szCs w:val="32"/>
        </w:rPr>
        <w:t xml:space="preserve"> </w:t>
      </w:r>
      <w:r w:rsidRPr="00BF5F28">
        <w:rPr>
          <w:i/>
          <w:iCs/>
          <w:color w:val="17365D" w:themeColor="text2" w:themeShade="BF"/>
          <w:sz w:val="32"/>
          <w:szCs w:val="32"/>
        </w:rPr>
        <w:t>свете</w:t>
      </w:r>
      <w:r w:rsidRPr="00BF5F28">
        <w:rPr>
          <w:rFonts w:ascii="Harlow Solid Italic" w:hAnsi="Harlow Solid Italic" w:cs="Arial"/>
          <w:i/>
          <w:iCs/>
          <w:color w:val="17365D" w:themeColor="text2" w:themeShade="BF"/>
          <w:sz w:val="32"/>
          <w:szCs w:val="32"/>
        </w:rPr>
        <w:t xml:space="preserve"> </w:t>
      </w:r>
      <w:r w:rsidRPr="00BF5F28">
        <w:rPr>
          <w:i/>
          <w:iCs/>
          <w:color w:val="17365D" w:themeColor="text2" w:themeShade="BF"/>
          <w:sz w:val="32"/>
          <w:szCs w:val="32"/>
        </w:rPr>
        <w:t>самое</w:t>
      </w:r>
      <w:r w:rsidRPr="00BF5F28">
        <w:rPr>
          <w:rFonts w:ascii="Harlow Solid Italic" w:hAnsi="Harlow Solid Italic" w:cs="Arial"/>
          <w:i/>
          <w:iCs/>
          <w:color w:val="17365D" w:themeColor="text2" w:themeShade="BF"/>
          <w:sz w:val="32"/>
          <w:szCs w:val="32"/>
        </w:rPr>
        <w:t xml:space="preserve"> </w:t>
      </w:r>
      <w:r w:rsidRPr="00BF5F28">
        <w:rPr>
          <w:i/>
          <w:iCs/>
          <w:color w:val="17365D" w:themeColor="text2" w:themeShade="BF"/>
          <w:sz w:val="32"/>
          <w:szCs w:val="32"/>
        </w:rPr>
        <w:t>главное</w:t>
      </w:r>
      <w:r w:rsidRPr="00BF5F28">
        <w:rPr>
          <w:rFonts w:ascii="Harlow Solid Italic" w:hAnsi="Harlow Solid Italic" w:cs="Arial"/>
          <w:i/>
          <w:iCs/>
          <w:color w:val="17365D" w:themeColor="text2" w:themeShade="BF"/>
          <w:sz w:val="32"/>
          <w:szCs w:val="32"/>
        </w:rPr>
        <w:t>?</w:t>
      </w:r>
      <w:r w:rsidRPr="00BF5F28">
        <w:rPr>
          <w:rFonts w:ascii="Harlow Solid Italic" w:hAnsi="Harlow Solid Italic" w:cs="Harlow Solid Italic"/>
          <w:i/>
          <w:iCs/>
          <w:color w:val="17365D" w:themeColor="text2" w:themeShade="BF"/>
          <w:sz w:val="32"/>
          <w:szCs w:val="32"/>
        </w:rPr>
        <w:t>»</w:t>
      </w:r>
    </w:p>
    <w:p w:rsidR="00BF5F28" w:rsidRDefault="00BF5F28" w:rsidP="00BF5F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 w:rsidRPr="00BF5F28">
        <w:rPr>
          <w:color w:val="000000"/>
          <w:sz w:val="28"/>
          <w:szCs w:val="28"/>
        </w:rPr>
        <w:t xml:space="preserve">Жил-был на свете мышонок Рыжая спинка. Каждое утро Рыжая спинка забирался на высокую сосну и любовался восходом солнца. Так он и подружился с солнечным лучиком. «Лучик, ты такой удивительный. Каждый раз, когда ты прилетаешь, я восхищаюсь твоим золотистым чудом! И ты такой мудрый», — сказал Рыжая спинка. «Это не моя мудрость, мышонок, это мудрость небес!» — ответил солнечный лучик. «Солнечный лучик, у нас в лесу иногда такие злые дела творятся, просто ужас. </w:t>
      </w:r>
      <w:proofErr w:type="gramStart"/>
      <w:r w:rsidRPr="00BF5F28">
        <w:rPr>
          <w:color w:val="000000"/>
          <w:sz w:val="28"/>
          <w:szCs w:val="28"/>
        </w:rPr>
        <w:t>Зверята</w:t>
      </w:r>
      <w:proofErr w:type="gramEnd"/>
      <w:r w:rsidRPr="00BF5F28">
        <w:rPr>
          <w:color w:val="000000"/>
          <w:sz w:val="28"/>
          <w:szCs w:val="28"/>
        </w:rPr>
        <w:t xml:space="preserve"> ссорятся, ругаются, дерутся. Кто же может остановить все это зло?» — спросил мышонок. «Ты, Рыжая спинка, потому что ты учишься жить по небесным законам» — ответил солнечный лучик. «Солнечный лучик, мне очень нужно знать: что на свете самое главное?» — спросил мышонок. «Самое главное, — ответил солнечный лучик, — светить другим». Он нежно обнял мышонка на прощанье и улетел. «Как же я могу светить, — подумал Рыжая спинка, — ведь я не светлячок и не фонарик». Он спустился с сосны и вдруг увидел, что посреди тропинки беспомощно барахтался перевернутый на спину жук. «Помогу ему перевернуться, а то ведь он пропадет», — подумал Рыжая спинка. Навстречу мышонку бежал его старший братец Быстрые лапки: «Ты что, возле каждой козявки останавливаться будешь? Побежали поскорей на полянку ягоды собирать!». Не успели они пробежать полдороги, как Рыжая спинка вновь остановился: «Смотри, братец, маленький дубок вырос на краю тропинки. Давай его пересадим, а то его тут раздавят». «Охота тебе возиться, — сказал Быстрые лапки, — вечно тебе больше всех надо!». «Я его все-таки выкопаю и посажу возле нашей норки», — возразил Рыжая спинка. Вдруг он услышал в траве чей-то писк. Приглядевшись, Рыжая спинка увидел маленького птенца, вывалившегося из гнезда. «Не плачь, малыш, я тебе помогу!» — сказал мышонок. Вечером, когда мышата вернулись в норку, их старший брат Домосед сказал: «Молодец, Рыжая спинка, какой чудесный дубок ты посадил возле нашей норки!». Перед сном Рыжая спинка подумал: «По-моему я понял, что имел в виду солнечный лучик, когда говорил, что надо светить другим». А солнечный лучик тихо добавил: «Правильно, мышонок, светить — это значит помогать другим, нести им свою любовь. Живи всегда и везде для самого главного!»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BF5F28" w:rsidRDefault="00BF5F28" w:rsidP="00BF5F2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F5F28" w:rsidRPr="00BF5F28" w:rsidRDefault="00BF5F28" w:rsidP="00BF5F2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bookmarkStart w:id="0" w:name="_GoBack"/>
      <w:r w:rsidRPr="00BF5F28">
        <w:rPr>
          <w:color w:val="000000"/>
          <w:sz w:val="28"/>
          <w:szCs w:val="28"/>
        </w:rPr>
        <w:t xml:space="preserve"> - О ком </w:t>
      </w:r>
      <w:r w:rsidRPr="00BF5F28">
        <w:rPr>
          <w:color w:val="000000"/>
          <w:sz w:val="28"/>
          <w:szCs w:val="28"/>
        </w:rPr>
        <w:t>эта сказка</w:t>
      </w:r>
      <w:r w:rsidRPr="00BF5F28">
        <w:rPr>
          <w:color w:val="000000"/>
          <w:sz w:val="28"/>
          <w:szCs w:val="28"/>
        </w:rPr>
        <w:t>?</w:t>
      </w:r>
    </w:p>
    <w:p w:rsidR="00BF5F28" w:rsidRPr="00BF5F28" w:rsidRDefault="00BF5F28" w:rsidP="00BF5F2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F5F28">
        <w:rPr>
          <w:color w:val="000000"/>
          <w:sz w:val="28"/>
          <w:szCs w:val="28"/>
        </w:rPr>
        <w:t>- С кем подружился мышонок?</w:t>
      </w:r>
    </w:p>
    <w:p w:rsidR="00BF5F28" w:rsidRPr="00BF5F28" w:rsidRDefault="00BF5F28" w:rsidP="00BF5F2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F5F28">
        <w:rPr>
          <w:color w:val="000000"/>
          <w:sz w:val="28"/>
          <w:szCs w:val="28"/>
        </w:rPr>
        <w:t>- Что случилось в лесу?</w:t>
      </w:r>
    </w:p>
    <w:p w:rsidR="00BF5F28" w:rsidRPr="00BF5F28" w:rsidRDefault="00BF5F28" w:rsidP="00BF5F2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F5F28">
        <w:rPr>
          <w:color w:val="000000"/>
          <w:sz w:val="28"/>
          <w:szCs w:val="28"/>
        </w:rPr>
        <w:t>- Что хотел знать мышонок?</w:t>
      </w:r>
    </w:p>
    <w:p w:rsidR="00BF5F28" w:rsidRPr="00BF5F28" w:rsidRDefault="00BF5F28" w:rsidP="00BF5F2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F5F28">
        <w:rPr>
          <w:color w:val="000000"/>
          <w:sz w:val="28"/>
          <w:szCs w:val="28"/>
        </w:rPr>
        <w:t>- Какие добрые дела совершил мышонок?</w:t>
      </w:r>
    </w:p>
    <w:p w:rsidR="00BF5F28" w:rsidRPr="00BF5F28" w:rsidRDefault="00BF5F28" w:rsidP="00BF5F2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F5F28">
        <w:rPr>
          <w:color w:val="000000"/>
          <w:sz w:val="28"/>
          <w:szCs w:val="28"/>
        </w:rPr>
        <w:t>- Что значит светить другим?</w:t>
      </w:r>
    </w:p>
    <w:p w:rsidR="00BF5F28" w:rsidRPr="00BF5F28" w:rsidRDefault="00BF5F28" w:rsidP="00BF5F2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F5F28">
        <w:rPr>
          <w:color w:val="000000"/>
          <w:sz w:val="28"/>
          <w:szCs w:val="28"/>
        </w:rPr>
        <w:lastRenderedPageBreak/>
        <w:t>Давайте вы сейчас вспомните, о том, какие добрые дела вы</w:t>
      </w:r>
      <w:r w:rsidRPr="00BF5F28">
        <w:rPr>
          <w:color w:val="000000"/>
          <w:sz w:val="28"/>
          <w:szCs w:val="28"/>
        </w:rPr>
        <w:t xml:space="preserve"> совершили</w:t>
      </w:r>
      <w:r w:rsidRPr="00BF5F28">
        <w:rPr>
          <w:color w:val="000000"/>
          <w:sz w:val="28"/>
          <w:szCs w:val="28"/>
        </w:rPr>
        <w:t xml:space="preserve"> </w:t>
      </w:r>
      <w:r w:rsidRPr="00BF5F28">
        <w:rPr>
          <w:color w:val="000000"/>
          <w:sz w:val="28"/>
          <w:szCs w:val="28"/>
        </w:rPr>
        <w:t>и расскажете об этом нам в форме рисунка.</w:t>
      </w:r>
    </w:p>
    <w:bookmarkEnd w:id="0"/>
    <w:p w:rsidR="00F05513" w:rsidRDefault="00F05513"/>
    <w:sectPr w:rsidR="00F05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F28"/>
    <w:rsid w:val="00BF5F28"/>
    <w:rsid w:val="00F0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5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5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4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1</cp:revision>
  <dcterms:created xsi:type="dcterms:W3CDTF">2020-05-14T04:47:00Z</dcterms:created>
  <dcterms:modified xsi:type="dcterms:W3CDTF">2020-05-14T04:50:00Z</dcterms:modified>
</cp:coreProperties>
</file>